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D4CDF3" w14:textId="537B7890" w:rsidR="00D815E4" w:rsidRPr="00473A66" w:rsidRDefault="004C11FE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 xml:space="preserve">ГИДРОпро </w:t>
      </w:r>
      <w:r w:rsidR="00F30F45">
        <w:rPr>
          <w:rFonts w:ascii="Myriad Pro" w:hAnsi="Myriad Pro"/>
          <w:sz w:val="20"/>
          <w:szCs w:val="20"/>
        </w:rPr>
        <w:t>1</w:t>
      </w:r>
      <w:r w:rsidR="0038322A">
        <w:rPr>
          <w:rFonts w:ascii="Myriad Pro" w:hAnsi="Myriad Pro"/>
          <w:sz w:val="20"/>
          <w:szCs w:val="20"/>
        </w:rPr>
        <w:t>9</w:t>
      </w:r>
      <w:r w:rsidR="00691CF7">
        <w:rPr>
          <w:rFonts w:ascii="Myriad Pro" w:hAnsi="Myriad Pro"/>
          <w:sz w:val="20"/>
          <w:szCs w:val="20"/>
        </w:rPr>
        <w:t>30</w:t>
      </w:r>
    </w:p>
    <w:p w14:paraId="5C7D0C52" w14:textId="13D43FAB" w:rsidR="00D165D8" w:rsidRPr="00F30F45" w:rsidRDefault="0038322A" w:rsidP="00E30440">
      <w:pPr>
        <w:tabs>
          <w:tab w:val="left" w:pos="993"/>
        </w:tabs>
        <w:ind w:firstLine="709"/>
        <w:rPr>
          <w:rFonts w:ascii="Myriad Pro" w:hAnsi="Myriad Pro"/>
          <w:sz w:val="24"/>
          <w:szCs w:val="24"/>
        </w:rPr>
      </w:pPr>
      <w:r>
        <w:rPr>
          <w:rFonts w:ascii="Myriad Pro" w:hAnsi="Myriad Pro"/>
          <w:sz w:val="20"/>
          <w:szCs w:val="20"/>
        </w:rPr>
        <w:t>Высокопрочная эластичная гидроизоляционная лента для деформационных швов</w:t>
      </w:r>
    </w:p>
    <w:p w14:paraId="6FAF0CE7" w14:textId="7B3C89BD" w:rsidR="0004373F" w:rsidRPr="00D50799" w:rsidRDefault="00D50799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623DF22B" w14:textId="77777777" w:rsidR="0038322A" w:rsidRPr="0038322A" w:rsidRDefault="0038322A" w:rsidP="0038322A">
      <w:pPr>
        <w:pStyle w:val="a3"/>
        <w:framePr w:hSpace="180" w:wrap="around" w:vAnchor="text" w:hAnchor="margin" w:xAlign="center" w:y="-92"/>
        <w:numPr>
          <w:ilvl w:val="0"/>
          <w:numId w:val="3"/>
        </w:numPr>
        <w:ind w:left="170" w:hanging="170"/>
        <w:rPr>
          <w:rFonts w:ascii="Myriad Pro" w:hAnsi="Myriad Pro"/>
          <w:sz w:val="20"/>
          <w:szCs w:val="20"/>
        </w:rPr>
      </w:pPr>
      <w:r w:rsidRPr="0038322A">
        <w:rPr>
          <w:rFonts w:ascii="Myriad Pro" w:hAnsi="Myriad Pro"/>
          <w:sz w:val="20"/>
          <w:szCs w:val="20"/>
        </w:rPr>
        <w:t>гидроизоляция и защита конструкционных, «холодных», деформационных швов, трещин;</w:t>
      </w:r>
    </w:p>
    <w:p w14:paraId="7D8045B7" w14:textId="77777777" w:rsidR="0038322A" w:rsidRPr="0038322A" w:rsidRDefault="0038322A" w:rsidP="0038322A">
      <w:pPr>
        <w:pStyle w:val="a3"/>
        <w:framePr w:hSpace="180" w:wrap="around" w:vAnchor="text" w:hAnchor="margin" w:xAlign="center" w:y="-92"/>
        <w:numPr>
          <w:ilvl w:val="0"/>
          <w:numId w:val="3"/>
        </w:numPr>
        <w:ind w:left="170" w:hanging="170"/>
        <w:rPr>
          <w:rFonts w:ascii="Myriad Pro" w:hAnsi="Myriad Pro"/>
          <w:sz w:val="20"/>
          <w:szCs w:val="20"/>
        </w:rPr>
      </w:pPr>
      <w:r w:rsidRPr="0038322A">
        <w:rPr>
          <w:rFonts w:ascii="Myriad Pro" w:hAnsi="Myriad Pro"/>
          <w:sz w:val="20"/>
          <w:szCs w:val="20"/>
        </w:rPr>
        <w:t>гидроизоляция швов между жесткими и гибкими поверхностями, в том числе с очень большими подвижками;</w:t>
      </w:r>
    </w:p>
    <w:p w14:paraId="3CFF857A" w14:textId="77777777" w:rsidR="0038322A" w:rsidRPr="0038322A" w:rsidRDefault="0038322A" w:rsidP="0038322A">
      <w:pPr>
        <w:pStyle w:val="a3"/>
        <w:framePr w:hSpace="180" w:wrap="around" w:vAnchor="text" w:hAnchor="margin" w:xAlign="center" w:y="-92"/>
        <w:numPr>
          <w:ilvl w:val="0"/>
          <w:numId w:val="3"/>
        </w:numPr>
        <w:ind w:left="170" w:hanging="170"/>
        <w:rPr>
          <w:rFonts w:ascii="Myriad Pro" w:hAnsi="Myriad Pro"/>
          <w:sz w:val="20"/>
          <w:szCs w:val="20"/>
        </w:rPr>
      </w:pPr>
      <w:r w:rsidRPr="0038322A">
        <w:rPr>
          <w:rFonts w:ascii="Myriad Pro" w:hAnsi="Myriad Pro"/>
          <w:sz w:val="20"/>
          <w:szCs w:val="20"/>
        </w:rPr>
        <w:t>гидроизоляция колодцев и резервуаров с питьевой водой, а также в системах водоочистки и водоподготовки;</w:t>
      </w:r>
    </w:p>
    <w:p w14:paraId="31B066DF" w14:textId="77777777" w:rsidR="0038322A" w:rsidRPr="0038322A" w:rsidRDefault="0038322A" w:rsidP="0038322A">
      <w:pPr>
        <w:pStyle w:val="a3"/>
        <w:framePr w:hSpace="180" w:wrap="around" w:vAnchor="text" w:hAnchor="margin" w:xAlign="center" w:y="-92"/>
        <w:numPr>
          <w:ilvl w:val="0"/>
          <w:numId w:val="3"/>
        </w:numPr>
        <w:ind w:left="170" w:hanging="170"/>
        <w:rPr>
          <w:rFonts w:ascii="Myriad Pro" w:hAnsi="Myriad Pro"/>
          <w:sz w:val="20"/>
          <w:szCs w:val="20"/>
        </w:rPr>
      </w:pPr>
      <w:r w:rsidRPr="0038322A">
        <w:rPr>
          <w:rFonts w:ascii="Myriad Pro" w:hAnsi="Myriad Pro"/>
          <w:sz w:val="20"/>
          <w:szCs w:val="20"/>
        </w:rPr>
        <w:t>гидроизоляция швов в конструкциях, выполненных из разных материалов: бетон, сталь, дерево, пластик;</w:t>
      </w:r>
    </w:p>
    <w:p w14:paraId="576752C6" w14:textId="77777777" w:rsidR="0038322A" w:rsidRPr="0038322A" w:rsidRDefault="0038322A" w:rsidP="0038322A">
      <w:pPr>
        <w:pStyle w:val="a3"/>
        <w:framePr w:hSpace="180" w:wrap="around" w:vAnchor="text" w:hAnchor="margin" w:xAlign="center" w:y="-92"/>
        <w:numPr>
          <w:ilvl w:val="0"/>
          <w:numId w:val="3"/>
        </w:numPr>
        <w:ind w:left="170" w:hanging="170"/>
        <w:rPr>
          <w:rFonts w:ascii="Myriad Pro" w:hAnsi="Myriad Pro"/>
          <w:sz w:val="20"/>
          <w:szCs w:val="20"/>
        </w:rPr>
      </w:pPr>
      <w:r w:rsidRPr="0038322A">
        <w:rPr>
          <w:rFonts w:ascii="Myriad Pro" w:hAnsi="Myriad Pro"/>
          <w:sz w:val="20"/>
          <w:szCs w:val="20"/>
        </w:rPr>
        <w:t>гидроизоляция горизонтальных и вертикальных швов, в т.ч.  в элементах конструкций с перепадом высот;</w:t>
      </w:r>
    </w:p>
    <w:p w14:paraId="31DF66FF" w14:textId="77777777" w:rsidR="0038322A" w:rsidRPr="0038322A" w:rsidRDefault="0038322A" w:rsidP="0038322A">
      <w:pPr>
        <w:pStyle w:val="a3"/>
        <w:framePr w:hSpace="180" w:wrap="around" w:vAnchor="text" w:hAnchor="margin" w:xAlign="center" w:y="-92"/>
        <w:numPr>
          <w:ilvl w:val="0"/>
          <w:numId w:val="3"/>
        </w:numPr>
        <w:ind w:left="170" w:hanging="170"/>
        <w:rPr>
          <w:rFonts w:ascii="Myriad Pro" w:hAnsi="Myriad Pro"/>
          <w:sz w:val="20"/>
          <w:szCs w:val="20"/>
        </w:rPr>
      </w:pPr>
      <w:r w:rsidRPr="0038322A">
        <w:rPr>
          <w:rFonts w:ascii="Myriad Pro" w:hAnsi="Myriad Pro"/>
          <w:sz w:val="20"/>
          <w:szCs w:val="20"/>
        </w:rPr>
        <w:t>гидроизоляция швов в конструкциях, подверженных воздействию агрессивных сред или морской воды.</w:t>
      </w:r>
    </w:p>
    <w:p w14:paraId="6CB6BEE2" w14:textId="77777777" w:rsidR="00F30F45" w:rsidRDefault="00F30F45" w:rsidP="00A856BF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</w:p>
    <w:p w14:paraId="4D924BD0" w14:textId="271112FF" w:rsidR="00691CF7" w:rsidRDefault="003112D0" w:rsidP="00A856BF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bookmarkStart w:id="0" w:name="_Hlk181455780"/>
      <w:r>
        <w:rPr>
          <w:noProof/>
        </w:rPr>
        <w:drawing>
          <wp:inline distT="0" distB="0" distL="0" distR="0" wp14:anchorId="16383B79" wp14:editId="064E47A9">
            <wp:extent cx="809625" cy="809625"/>
            <wp:effectExtent l="0" t="0" r="9525" b="9525"/>
            <wp:docPr id="123291054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2910545" name=""/>
                    <pic:cNvPicPr/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 xml:space="preserve"> Удлинение при разрыве </w:t>
      </w:r>
      <w:r w:rsidR="00691CF7">
        <w:rPr>
          <w:rFonts w:ascii="Myriad Pro" w:hAnsi="Myriad Pro"/>
          <w:sz w:val="20"/>
          <w:szCs w:val="20"/>
        </w:rPr>
        <w:t>10</w:t>
      </w:r>
      <w:r>
        <w:rPr>
          <w:rFonts w:ascii="Myriad Pro" w:hAnsi="Myriad Pro"/>
          <w:sz w:val="20"/>
          <w:szCs w:val="20"/>
        </w:rPr>
        <w:t>00%</w:t>
      </w:r>
      <w:r w:rsidR="00691CF7">
        <w:rPr>
          <w:rFonts w:ascii="Myriad Pro" w:hAnsi="Myriad Pro"/>
          <w:sz w:val="20"/>
          <w:szCs w:val="20"/>
        </w:rPr>
        <w:tab/>
      </w:r>
      <w:r w:rsidR="00691CF7">
        <w:rPr>
          <w:noProof/>
        </w:rPr>
        <w:drawing>
          <wp:inline distT="0" distB="0" distL="0" distR="0" wp14:anchorId="55C44494" wp14:editId="6587C172">
            <wp:extent cx="809625" cy="809625"/>
            <wp:effectExtent l="0" t="0" r="9525" b="9525"/>
            <wp:docPr id="1171822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182286" name=""/>
                    <pic:cNvPicPr/>
                  </pic:nvPicPr>
                  <pic:blipFill>
                    <a:blip r:embed="rId7">
                      <a:extLs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91CF7">
        <w:rPr>
          <w:rFonts w:ascii="Myriad Pro" w:hAnsi="Myriad Pro"/>
          <w:sz w:val="20"/>
          <w:szCs w:val="20"/>
        </w:rPr>
        <w:t xml:space="preserve">Температура эксплуатации </w:t>
      </w:r>
      <w:r w:rsidR="00691CF7">
        <w:rPr>
          <w:rFonts w:ascii="Myriad Pro" w:eastAsia="Times New Roman" w:hAnsi="Myriad Pro" w:cs="Calibri"/>
          <w:color w:val="000000"/>
          <w:sz w:val="18"/>
          <w:szCs w:val="18"/>
        </w:rPr>
        <w:t>от – 30</w:t>
      </w:r>
      <w:r w:rsidR="00691CF7" w:rsidRPr="005B03F9">
        <w:rPr>
          <w:rFonts w:ascii="Myriad Pro" w:eastAsia="Times New Roman" w:hAnsi="Myriad Pro" w:cs="Calibri"/>
          <w:color w:val="000000"/>
          <w:sz w:val="18"/>
          <w:szCs w:val="18"/>
        </w:rPr>
        <w:sym w:font="Symbol" w:char="F0B0"/>
      </w:r>
      <w:r w:rsidR="00691CF7" w:rsidRPr="005B03F9">
        <w:rPr>
          <w:rFonts w:ascii="Myriad Pro" w:eastAsia="Times New Roman" w:hAnsi="Myriad Pro" w:cs="Calibri"/>
          <w:color w:val="000000"/>
          <w:sz w:val="18"/>
          <w:szCs w:val="18"/>
        </w:rPr>
        <w:t>С</w:t>
      </w:r>
      <w:r w:rsidR="00691CF7">
        <w:rPr>
          <w:rFonts w:ascii="Myriad Pro" w:eastAsia="Times New Roman" w:hAnsi="Myriad Pro" w:cs="Calibri"/>
          <w:color w:val="000000"/>
          <w:sz w:val="18"/>
          <w:szCs w:val="18"/>
        </w:rPr>
        <w:t xml:space="preserve"> до + 90</w:t>
      </w:r>
      <w:r w:rsidR="00691CF7" w:rsidRPr="005B03F9">
        <w:rPr>
          <w:rFonts w:ascii="Myriad Pro" w:eastAsia="Times New Roman" w:hAnsi="Myriad Pro" w:cs="Calibri"/>
          <w:color w:val="000000"/>
          <w:sz w:val="18"/>
          <w:szCs w:val="18"/>
        </w:rPr>
        <w:sym w:font="Symbol" w:char="F0B0"/>
      </w:r>
      <w:r w:rsidR="00691CF7" w:rsidRPr="005B03F9">
        <w:rPr>
          <w:rFonts w:ascii="Myriad Pro" w:eastAsia="Times New Roman" w:hAnsi="Myriad Pro" w:cs="Calibri"/>
          <w:color w:val="000000"/>
          <w:sz w:val="18"/>
          <w:szCs w:val="18"/>
        </w:rPr>
        <w:t>С</w:t>
      </w:r>
    </w:p>
    <w:p w14:paraId="7A1B154D" w14:textId="77777777" w:rsidR="00991CF1" w:rsidRDefault="00691CF7" w:rsidP="00A856BF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>
        <w:rPr>
          <w:noProof/>
        </w:rPr>
        <w:drawing>
          <wp:inline distT="0" distB="0" distL="0" distR="0" wp14:anchorId="10493A2A" wp14:editId="64490CFC">
            <wp:extent cx="809625" cy="809625"/>
            <wp:effectExtent l="0" t="0" r="9525" b="9525"/>
            <wp:docPr id="10318675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1867586" name="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>Предел прочности при растяжении более 14 МПа</w:t>
      </w:r>
    </w:p>
    <w:p w14:paraId="64450E85" w14:textId="6D964BB5" w:rsidR="00991CF1" w:rsidRDefault="007E67A5" w:rsidP="00991CF1">
      <w:pPr>
        <w:tabs>
          <w:tab w:val="left" w:pos="993"/>
        </w:tabs>
        <w:ind w:left="708" w:firstLine="1"/>
      </w:pPr>
      <w:r>
        <w:rPr>
          <w:rFonts w:ascii="Myriad Pro" w:hAnsi="Myriad Pro"/>
          <w:sz w:val="20"/>
          <w:szCs w:val="20"/>
        </w:rPr>
        <w:t xml:space="preserve"> </w:t>
      </w:r>
      <w:r w:rsidR="00991CF1">
        <w:rPr>
          <w:noProof/>
        </w:rPr>
        <w:drawing>
          <wp:inline distT="0" distB="0" distL="0" distR="0" wp14:anchorId="37C748A4" wp14:editId="733A8169">
            <wp:extent cx="809625" cy="809625"/>
            <wp:effectExtent l="0" t="0" r="9525" b="9525"/>
            <wp:docPr id="116122064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1220644" name="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91CF1">
        <w:t>Стойкость к атмосферным воздействиям</w:t>
      </w:r>
      <w:r w:rsidR="00991CF1">
        <w:t xml:space="preserve">       </w:t>
      </w:r>
      <w:r w:rsidR="00991CF1">
        <w:rPr>
          <w:noProof/>
        </w:rPr>
        <w:drawing>
          <wp:inline distT="0" distB="0" distL="0" distR="0" wp14:anchorId="1016F10A" wp14:editId="5B29CEB8">
            <wp:extent cx="809625" cy="809625"/>
            <wp:effectExtent l="0" t="0" r="9525" b="9525"/>
            <wp:docPr id="207575503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5755030" name="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91CF1">
        <w:t>Стойкость к УФ</w:t>
      </w:r>
    </w:p>
    <w:p w14:paraId="484AE1AD" w14:textId="23515E83" w:rsidR="00991CF1" w:rsidRDefault="00991CF1" w:rsidP="00991CF1">
      <w:pPr>
        <w:tabs>
          <w:tab w:val="left" w:pos="993"/>
        </w:tabs>
        <w:ind w:left="708" w:firstLine="1"/>
      </w:pPr>
      <w:r>
        <w:rPr>
          <w:noProof/>
        </w:rPr>
        <w:drawing>
          <wp:inline distT="0" distB="0" distL="0" distR="0" wp14:anchorId="26837E13" wp14:editId="1D886C28">
            <wp:extent cx="809625" cy="809625"/>
            <wp:effectExtent l="0" t="0" r="9525" b="9525"/>
            <wp:docPr id="109402512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4025123" name=""/>
                    <pic:cNvPicPr/>
                  </pic:nvPicPr>
                  <pic:blipFill>
                    <a:blip r:embed="rId15">
                      <a:extLs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Для внутренних и внешних работ</w:t>
      </w:r>
      <w:r w:rsidR="00FA3052">
        <w:t xml:space="preserve">              </w:t>
      </w:r>
      <w:r>
        <w:t xml:space="preserve"> </w:t>
      </w:r>
      <w:r>
        <w:rPr>
          <w:noProof/>
        </w:rPr>
        <w:drawing>
          <wp:inline distT="0" distB="0" distL="0" distR="0" wp14:anchorId="15A9F86D" wp14:editId="34AC226C">
            <wp:extent cx="809625" cy="809625"/>
            <wp:effectExtent l="0" t="0" r="9525" b="9525"/>
            <wp:docPr id="181365974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3659741" name=""/>
                    <pic:cNvPicPr/>
                  </pic:nvPicPr>
                  <pic:blipFill>
                    <a:blip r:embed="rId17">
                      <a:extLs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Водонепроницаемость на прямое и обратное давление</w:t>
      </w:r>
    </w:p>
    <w:p w14:paraId="7BC0901F" w14:textId="5E6E37D5" w:rsidR="00991CF1" w:rsidRDefault="00991CF1" w:rsidP="00991CF1">
      <w:r>
        <w:rPr>
          <w:noProof/>
        </w:rPr>
        <w:drawing>
          <wp:inline distT="0" distB="0" distL="0" distR="0" wp14:anchorId="39675C9F" wp14:editId="4D5918DA">
            <wp:extent cx="809625" cy="809625"/>
            <wp:effectExtent l="0" t="0" r="9525" b="9525"/>
            <wp:docPr id="20231741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3174128" name=""/>
                    <pic:cNvPicPr/>
                  </pic:nvPicPr>
                  <pic:blipFill>
                    <a:blip r:embed="rId19">
                      <a:extLs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Гражданское строительство</w:t>
      </w:r>
      <w:r>
        <w:rPr>
          <w:noProof/>
        </w:rPr>
        <w:drawing>
          <wp:inline distT="0" distB="0" distL="0" distR="0" wp14:anchorId="6E1B3BE8" wp14:editId="25D635E2">
            <wp:extent cx="809625" cy="809625"/>
            <wp:effectExtent l="0" t="0" r="9525" b="9525"/>
            <wp:docPr id="31381359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3813590" name=""/>
                    <pic:cNvPicPr/>
                  </pic:nvPicPr>
                  <pic:blipFill>
                    <a:blip r:embed="rId21">
                      <a:extLst>
                        <a:ext uri="{96DAC541-7B7A-43D3-8B79-37D633B846F1}">
                          <asvg:svgBlip xmlns:asvg="http://schemas.microsoft.com/office/drawing/2016/SVG/main" r:embed="rId2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Устройство паркингов</w:t>
      </w:r>
    </w:p>
    <w:p w14:paraId="2565F325" w14:textId="77777777" w:rsidR="00991CF1" w:rsidRDefault="00991CF1" w:rsidP="00991CF1"/>
    <w:p w14:paraId="532D8BE9" w14:textId="77777777" w:rsidR="00991CF1" w:rsidRDefault="00991CF1" w:rsidP="00991CF1">
      <w:r>
        <w:rPr>
          <w:noProof/>
        </w:rPr>
        <w:drawing>
          <wp:inline distT="0" distB="0" distL="0" distR="0" wp14:anchorId="25DDE9A8" wp14:editId="4D59A19B">
            <wp:extent cx="809625" cy="809625"/>
            <wp:effectExtent l="0" t="0" r="9525" b="9525"/>
            <wp:docPr id="189631502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6315027" name=""/>
                    <pic:cNvPicPr/>
                  </pic:nvPicPr>
                  <pic:blipFill>
                    <a:blip r:embed="rId23">
                      <a:extLst>
                        <a:ext uri="{96DAC541-7B7A-43D3-8B79-37D633B846F1}">
                          <asvg:svgBlip xmlns:asvg="http://schemas.microsoft.com/office/drawing/2016/SVG/main" r:embed="rId2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Промышленность </w:t>
      </w:r>
      <w:r>
        <w:rPr>
          <w:noProof/>
        </w:rPr>
        <w:drawing>
          <wp:inline distT="0" distB="0" distL="0" distR="0" wp14:anchorId="02998D68" wp14:editId="57D276F1">
            <wp:extent cx="752475" cy="752475"/>
            <wp:effectExtent l="0" t="0" r="9525" b="9525"/>
            <wp:docPr id="105428298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4282987" name=""/>
                    <pic:cNvPicPr/>
                  </pic:nvPicPr>
                  <pic:blipFill>
                    <a:blip r:embed="rId25">
                      <a:extLst>
                        <a:ext uri="{96DAC541-7B7A-43D3-8B79-37D633B846F1}">
                          <asvg:svgBlip xmlns:asvg="http://schemas.microsoft.com/office/drawing/2016/SVG/main" r:embed="rId2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2475" cy="752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Тоннели </w:t>
      </w:r>
      <w:r>
        <w:rPr>
          <w:noProof/>
        </w:rPr>
        <w:drawing>
          <wp:inline distT="0" distB="0" distL="0" distR="0" wp14:anchorId="4029E32E" wp14:editId="21FD2E36">
            <wp:extent cx="809625" cy="809625"/>
            <wp:effectExtent l="0" t="0" r="9525" b="9525"/>
            <wp:docPr id="37916148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9161483" name=""/>
                    <pic:cNvPicPr/>
                  </pic:nvPicPr>
                  <pic:blipFill>
                    <a:blip r:embed="rId27">
                      <a:extLst>
                        <a:ext uri="{96DAC541-7B7A-43D3-8B79-37D633B846F1}">
                          <asvg:svgBlip xmlns:asvg="http://schemas.microsoft.com/office/drawing/2016/SVG/main" r:embed="rId2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Транспортное строительство </w:t>
      </w:r>
      <w:r>
        <w:object w:dxaOrig="1927" w:dyaOrig="1927" w14:anchorId="3CC1722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64.8pt;height:64.8pt" o:ole="">
            <v:imagedata r:id="rId29" o:title=""/>
          </v:shape>
          <o:OLEObject Type="Embed" ProgID="CorelDraw.Graphic.25" ShapeID="_x0000_i1027" DrawAspect="Content" ObjectID="_1795000065" r:id="rId30"/>
        </w:object>
      </w:r>
      <w:r>
        <w:t>Гидросооружения</w:t>
      </w:r>
    </w:p>
    <w:p w14:paraId="033FF298" w14:textId="155D4FB3" w:rsidR="00297549" w:rsidRDefault="00297549" w:rsidP="00A856BF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</w:p>
    <w:bookmarkEnd w:id="0"/>
    <w:p w14:paraId="1E85DA4C" w14:textId="37B8D85D" w:rsidR="00A856BF" w:rsidRPr="00116A51" w:rsidRDefault="00A856BF" w:rsidP="00A856BF">
      <w:pPr>
        <w:tabs>
          <w:tab w:val="left" w:pos="993"/>
        </w:tabs>
        <w:rPr>
          <w:rFonts w:ascii="Myriad Pro" w:hAnsi="Myriad Pro"/>
          <w:sz w:val="20"/>
          <w:szCs w:val="20"/>
        </w:rPr>
      </w:pPr>
    </w:p>
    <w:p w14:paraId="767C3388" w14:textId="7B54A8D4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Описание материала</w:t>
      </w:r>
    </w:p>
    <w:p w14:paraId="714EAAEB" w14:textId="256E4EDD" w:rsidR="00691CF7" w:rsidRPr="00691CF7" w:rsidRDefault="00691CF7" w:rsidP="00691CF7">
      <w:pPr>
        <w:jc w:val="both"/>
        <w:rPr>
          <w:rFonts w:ascii="Myriad Pro" w:hAnsi="Myriad Pro"/>
          <w:sz w:val="20"/>
          <w:szCs w:val="20"/>
        </w:rPr>
      </w:pPr>
      <w:r w:rsidRPr="00691CF7">
        <w:rPr>
          <w:rFonts w:ascii="Myriad Pro" w:hAnsi="Myriad Pro"/>
          <w:b/>
          <w:bCs/>
          <w:sz w:val="20"/>
          <w:szCs w:val="20"/>
        </w:rPr>
        <w:t xml:space="preserve">ГИДРОпро 1930 </w:t>
      </w:r>
      <w:r w:rsidRPr="00691CF7">
        <w:rPr>
          <w:rFonts w:ascii="Myriad Pro" w:hAnsi="Myriad Pro"/>
          <w:sz w:val="20"/>
          <w:szCs w:val="20"/>
        </w:rPr>
        <w:t>– высокопрочная эластичная лента для гидроизоляции узлов, примыканий и швов различного назначения</w:t>
      </w:r>
      <w:r w:rsidR="006354E3">
        <w:rPr>
          <w:rFonts w:ascii="Myriad Pro" w:hAnsi="Myriad Pro"/>
          <w:sz w:val="20"/>
          <w:szCs w:val="20"/>
        </w:rPr>
        <w:t>.</w:t>
      </w:r>
    </w:p>
    <w:p w14:paraId="6F43E424" w14:textId="32933886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Характеристики</w:t>
      </w:r>
    </w:p>
    <w:tbl>
      <w:tblPr>
        <w:tblW w:w="9644" w:type="dxa"/>
        <w:tblInd w:w="-294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15"/>
        <w:gridCol w:w="1920"/>
        <w:gridCol w:w="1909"/>
      </w:tblGrid>
      <w:tr w:rsidR="00691CF7" w:rsidRPr="00B17490" w14:paraId="1E0E6218" w14:textId="77777777" w:rsidTr="00567FAE">
        <w:trPr>
          <w:trHeight w:val="284"/>
        </w:trPr>
        <w:tc>
          <w:tcPr>
            <w:tcW w:w="9644" w:type="dxa"/>
            <w:gridSpan w:val="3"/>
            <w:shd w:val="clear" w:color="auto" w:fill="145E3B"/>
            <w:vAlign w:val="center"/>
          </w:tcPr>
          <w:p w14:paraId="767FC0A5" w14:textId="77777777" w:rsidR="00691CF7" w:rsidRPr="00B17490" w:rsidRDefault="00691CF7" w:rsidP="00567FAE">
            <w:pPr>
              <w:spacing w:after="0"/>
              <w:jc w:val="center"/>
              <w:rPr>
                <w:rFonts w:ascii="Myriad Pro" w:eastAsia="Times New Roman" w:hAnsi="Myriad Pro" w:cs="Calibri"/>
                <w:b/>
                <w:bCs/>
                <w:color w:val="FFFFFF" w:themeColor="background1"/>
                <w:sz w:val="18"/>
                <w:szCs w:val="18"/>
              </w:rPr>
            </w:pPr>
            <w:r w:rsidRPr="00B17490">
              <w:rPr>
                <w:rFonts w:ascii="Myriad Pro" w:eastAsia="Times New Roman" w:hAnsi="Myriad Pro" w:cs="Calibri"/>
                <w:b/>
                <w:bCs/>
                <w:color w:val="FFFFFF" w:themeColor="background1"/>
                <w:sz w:val="18"/>
                <w:szCs w:val="18"/>
              </w:rPr>
              <w:t>Свойства продукта</w:t>
            </w:r>
          </w:p>
        </w:tc>
      </w:tr>
      <w:tr w:rsidR="00691CF7" w:rsidRPr="00B17490" w14:paraId="5E3DC904" w14:textId="77777777" w:rsidTr="00567FAE">
        <w:trPr>
          <w:trHeight w:val="284"/>
        </w:trPr>
        <w:tc>
          <w:tcPr>
            <w:tcW w:w="5815" w:type="dxa"/>
            <w:shd w:val="clear" w:color="auto" w:fill="auto"/>
            <w:vAlign w:val="center"/>
            <w:hideMark/>
          </w:tcPr>
          <w:p w14:paraId="28D5F8C7" w14:textId="77777777" w:rsidR="00691CF7" w:rsidRPr="00B17490" w:rsidRDefault="00691CF7" w:rsidP="00567FAE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B17490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Тип материала</w:t>
            </w:r>
          </w:p>
        </w:tc>
        <w:tc>
          <w:tcPr>
            <w:tcW w:w="3829" w:type="dxa"/>
            <w:gridSpan w:val="2"/>
            <w:shd w:val="clear" w:color="auto" w:fill="auto"/>
            <w:vAlign w:val="center"/>
            <w:hideMark/>
          </w:tcPr>
          <w:p w14:paraId="33B5BDC4" w14:textId="77777777" w:rsidR="00691CF7" w:rsidRPr="00B17490" w:rsidRDefault="00691CF7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высокоэластичная лента на основе термопластичного эластомера</w:t>
            </w:r>
          </w:p>
        </w:tc>
      </w:tr>
      <w:tr w:rsidR="00691CF7" w:rsidRPr="00B17490" w14:paraId="0B7B9A18" w14:textId="77777777" w:rsidTr="00567FAE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14:paraId="03557CDE" w14:textId="77777777" w:rsidR="00691CF7" w:rsidRPr="00B17490" w:rsidRDefault="00691CF7" w:rsidP="00567FAE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Цвет</w:t>
            </w:r>
          </w:p>
        </w:tc>
        <w:tc>
          <w:tcPr>
            <w:tcW w:w="3829" w:type="dxa"/>
            <w:gridSpan w:val="2"/>
            <w:shd w:val="clear" w:color="auto" w:fill="auto"/>
            <w:vAlign w:val="center"/>
          </w:tcPr>
          <w:p w14:paraId="01A3FF08" w14:textId="77777777" w:rsidR="00691CF7" w:rsidRPr="005F4D17" w:rsidRDefault="00691CF7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Серый (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/>
              </w:rPr>
              <w:t>RAL 7040)</w:t>
            </w:r>
          </w:p>
        </w:tc>
      </w:tr>
      <w:tr w:rsidR="00691CF7" w:rsidRPr="00B17490" w14:paraId="47E493E1" w14:textId="77777777" w:rsidTr="00567FAE">
        <w:trPr>
          <w:trHeight w:val="284"/>
        </w:trPr>
        <w:tc>
          <w:tcPr>
            <w:tcW w:w="5815" w:type="dxa"/>
            <w:shd w:val="clear" w:color="auto" w:fill="auto"/>
            <w:vAlign w:val="center"/>
            <w:hideMark/>
          </w:tcPr>
          <w:p w14:paraId="1FD34970" w14:textId="77777777" w:rsidR="00691CF7" w:rsidRPr="00B17490" w:rsidRDefault="00691CF7" w:rsidP="00567FAE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B17490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 xml:space="preserve">Толщина 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материала</w:t>
            </w:r>
            <w:r w:rsidRPr="00B17490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, мм</w:t>
            </w:r>
          </w:p>
        </w:tc>
        <w:tc>
          <w:tcPr>
            <w:tcW w:w="3829" w:type="dxa"/>
            <w:gridSpan w:val="2"/>
            <w:shd w:val="clear" w:color="auto" w:fill="auto"/>
            <w:noWrap/>
            <w:vAlign w:val="center"/>
            <w:hideMark/>
          </w:tcPr>
          <w:p w14:paraId="07B50DF1" w14:textId="77777777" w:rsidR="00691CF7" w:rsidRPr="005B03F9" w:rsidRDefault="00691CF7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 xml:space="preserve">1 или 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/>
              </w:rPr>
              <w:t>2</w:t>
            </w:r>
          </w:p>
        </w:tc>
      </w:tr>
      <w:tr w:rsidR="00691CF7" w:rsidRPr="00B17490" w14:paraId="52F02877" w14:textId="77777777" w:rsidTr="00567FAE">
        <w:trPr>
          <w:trHeight w:val="284"/>
        </w:trPr>
        <w:tc>
          <w:tcPr>
            <w:tcW w:w="5815" w:type="dxa"/>
            <w:shd w:val="clear" w:color="auto" w:fill="auto"/>
            <w:vAlign w:val="center"/>
            <w:hideMark/>
          </w:tcPr>
          <w:p w14:paraId="2709FF36" w14:textId="77777777" w:rsidR="00691CF7" w:rsidRPr="001E7C2D" w:rsidRDefault="00691CF7" w:rsidP="00567FAE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Длина рулона, м</w:t>
            </w:r>
          </w:p>
        </w:tc>
        <w:tc>
          <w:tcPr>
            <w:tcW w:w="3829" w:type="dxa"/>
            <w:gridSpan w:val="2"/>
            <w:shd w:val="clear" w:color="auto" w:fill="auto"/>
            <w:vAlign w:val="center"/>
            <w:hideMark/>
          </w:tcPr>
          <w:p w14:paraId="45907BF4" w14:textId="77777777" w:rsidR="00691CF7" w:rsidRPr="00B17490" w:rsidRDefault="00691CF7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20</w:t>
            </w:r>
          </w:p>
        </w:tc>
      </w:tr>
      <w:tr w:rsidR="00691CF7" w:rsidRPr="00B17490" w14:paraId="60C57B8E" w14:textId="77777777" w:rsidTr="00567FAE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14:paraId="624D3B7D" w14:textId="514E2BAF" w:rsidR="00691CF7" w:rsidRDefault="00691CF7" w:rsidP="00567FAE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Твердость по Шору А</w:t>
            </w:r>
            <w:r w:rsidR="00EB6A1C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, ед.</w:t>
            </w:r>
          </w:p>
        </w:tc>
        <w:tc>
          <w:tcPr>
            <w:tcW w:w="3829" w:type="dxa"/>
            <w:gridSpan w:val="2"/>
            <w:shd w:val="clear" w:color="auto" w:fill="auto"/>
            <w:vAlign w:val="center"/>
          </w:tcPr>
          <w:p w14:paraId="47F01795" w14:textId="77777777" w:rsidR="00691CF7" w:rsidRDefault="00691CF7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87</w:t>
            </w:r>
          </w:p>
        </w:tc>
      </w:tr>
      <w:tr w:rsidR="00691CF7" w:rsidRPr="00B17490" w14:paraId="43169426" w14:textId="77777777" w:rsidTr="00567FAE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14:paraId="1321DAEB" w14:textId="77777777" w:rsidR="00691CF7" w:rsidRPr="00B17490" w:rsidRDefault="00691CF7" w:rsidP="00567FAE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 xml:space="preserve">Температура эксплуатации, </w:t>
            </w:r>
            <w:r w:rsidRPr="005B03F9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sym w:font="Symbol" w:char="F0B0"/>
            </w:r>
            <w:r w:rsidRPr="005B03F9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С</w:t>
            </w:r>
          </w:p>
        </w:tc>
        <w:tc>
          <w:tcPr>
            <w:tcW w:w="3829" w:type="dxa"/>
            <w:gridSpan w:val="2"/>
            <w:shd w:val="clear" w:color="auto" w:fill="auto"/>
            <w:vAlign w:val="center"/>
          </w:tcPr>
          <w:p w14:paraId="14D8252B" w14:textId="77777777" w:rsidR="00691CF7" w:rsidRPr="00162B3F" w:rsidRDefault="00691CF7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от – 30 до + 90</w:t>
            </w:r>
          </w:p>
        </w:tc>
      </w:tr>
      <w:tr w:rsidR="00691CF7" w:rsidRPr="00B17490" w14:paraId="777308A9" w14:textId="77777777" w:rsidTr="00567FAE">
        <w:trPr>
          <w:trHeight w:val="137"/>
        </w:trPr>
        <w:tc>
          <w:tcPr>
            <w:tcW w:w="5815" w:type="dxa"/>
            <w:vMerge w:val="restart"/>
            <w:shd w:val="clear" w:color="auto" w:fill="auto"/>
            <w:vAlign w:val="center"/>
          </w:tcPr>
          <w:p w14:paraId="543E521E" w14:textId="77777777" w:rsidR="00691CF7" w:rsidRDefault="00691CF7" w:rsidP="00567FAE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Удлинение при разрыве, %</w:t>
            </w:r>
          </w:p>
        </w:tc>
        <w:tc>
          <w:tcPr>
            <w:tcW w:w="1920" w:type="dxa"/>
            <w:shd w:val="clear" w:color="auto" w:fill="auto"/>
            <w:vAlign w:val="center"/>
          </w:tcPr>
          <w:p w14:paraId="75E11A58" w14:textId="77777777" w:rsidR="00691CF7" w:rsidRDefault="00691CF7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1 мм</w:t>
            </w:r>
          </w:p>
        </w:tc>
        <w:tc>
          <w:tcPr>
            <w:tcW w:w="1909" w:type="dxa"/>
            <w:shd w:val="clear" w:color="auto" w:fill="auto"/>
            <w:vAlign w:val="center"/>
          </w:tcPr>
          <w:p w14:paraId="57BC8CD1" w14:textId="77777777" w:rsidR="00691CF7" w:rsidRDefault="00691CF7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2 мм</w:t>
            </w:r>
          </w:p>
        </w:tc>
      </w:tr>
      <w:tr w:rsidR="00691CF7" w:rsidRPr="00B17490" w14:paraId="53F46DEC" w14:textId="77777777" w:rsidTr="00567FAE">
        <w:trPr>
          <w:trHeight w:val="138"/>
        </w:trPr>
        <w:tc>
          <w:tcPr>
            <w:tcW w:w="5815" w:type="dxa"/>
            <w:vMerge/>
            <w:shd w:val="clear" w:color="auto" w:fill="auto"/>
            <w:vAlign w:val="center"/>
          </w:tcPr>
          <w:p w14:paraId="13203A53" w14:textId="77777777" w:rsidR="00691CF7" w:rsidRDefault="00691CF7" w:rsidP="00567FAE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shd w:val="clear" w:color="auto" w:fill="auto"/>
            <w:vAlign w:val="center"/>
          </w:tcPr>
          <w:p w14:paraId="566A509A" w14:textId="77777777" w:rsidR="00691CF7" w:rsidRDefault="00691CF7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прим. 1000%</w:t>
            </w:r>
          </w:p>
        </w:tc>
        <w:tc>
          <w:tcPr>
            <w:tcW w:w="1909" w:type="dxa"/>
            <w:shd w:val="clear" w:color="auto" w:fill="auto"/>
            <w:vAlign w:val="center"/>
          </w:tcPr>
          <w:p w14:paraId="47A3049A" w14:textId="77777777" w:rsidR="00691CF7" w:rsidRDefault="00691CF7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прим. 1000%</w:t>
            </w:r>
          </w:p>
        </w:tc>
      </w:tr>
      <w:tr w:rsidR="00691CF7" w:rsidRPr="00B17490" w14:paraId="014DED61" w14:textId="77777777" w:rsidTr="00567FAE">
        <w:trPr>
          <w:trHeight w:val="284"/>
        </w:trPr>
        <w:tc>
          <w:tcPr>
            <w:tcW w:w="5815" w:type="dxa"/>
            <w:shd w:val="clear" w:color="auto" w:fill="auto"/>
            <w:vAlign w:val="center"/>
            <w:hideMark/>
          </w:tcPr>
          <w:p w14:paraId="6329D8BD" w14:textId="77777777" w:rsidR="00691CF7" w:rsidRPr="00B17490" w:rsidRDefault="00691CF7" w:rsidP="00567FAE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5B03F9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Предел прочности при растяжении в продольном направлении, МПа</w:t>
            </w:r>
          </w:p>
        </w:tc>
        <w:tc>
          <w:tcPr>
            <w:tcW w:w="3829" w:type="dxa"/>
            <w:gridSpan w:val="2"/>
            <w:shd w:val="clear" w:color="BDD6EE" w:fill="FFFFFF"/>
            <w:vAlign w:val="center"/>
            <w:hideMark/>
          </w:tcPr>
          <w:p w14:paraId="576CBAFA" w14:textId="77777777" w:rsidR="00691CF7" w:rsidRPr="00B17490" w:rsidRDefault="00691CF7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FF0000"/>
                <w:sz w:val="18"/>
                <w:szCs w:val="18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14,0</w:t>
            </w:r>
          </w:p>
        </w:tc>
      </w:tr>
      <w:tr w:rsidR="00691CF7" w:rsidRPr="00B17490" w14:paraId="4AB28966" w14:textId="77777777" w:rsidTr="00567FAE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14:paraId="25984C93" w14:textId="77777777" w:rsidR="00691CF7" w:rsidRPr="00B17490" w:rsidRDefault="00691CF7" w:rsidP="00567FAE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5B03F9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Предел прочности при растяжении в поперечном направлении, МПа</w:t>
            </w:r>
          </w:p>
        </w:tc>
        <w:tc>
          <w:tcPr>
            <w:tcW w:w="3829" w:type="dxa"/>
            <w:gridSpan w:val="2"/>
            <w:shd w:val="clear" w:color="BDD6EE" w:fill="FFFFFF"/>
            <w:vAlign w:val="center"/>
          </w:tcPr>
          <w:p w14:paraId="5EBE6EEE" w14:textId="77777777" w:rsidR="00691CF7" w:rsidRDefault="00691CF7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14,0</w:t>
            </w:r>
          </w:p>
        </w:tc>
      </w:tr>
      <w:tr w:rsidR="00691CF7" w:rsidRPr="00B17490" w14:paraId="0C9ECF85" w14:textId="77777777" w:rsidTr="00567FAE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14:paraId="3E4DE3A0" w14:textId="77777777" w:rsidR="00691CF7" w:rsidRPr="00B2558D" w:rsidRDefault="00691CF7" w:rsidP="00567FAE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B2558D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Нагрузка при 25% удлинении в продольном направлении, Н/мм</w:t>
            </w:r>
          </w:p>
        </w:tc>
        <w:tc>
          <w:tcPr>
            <w:tcW w:w="1920" w:type="dxa"/>
            <w:shd w:val="clear" w:color="BDD6EE" w:fill="FFFFFF"/>
            <w:vAlign w:val="center"/>
          </w:tcPr>
          <w:p w14:paraId="4D22353C" w14:textId="77777777" w:rsidR="00691CF7" w:rsidRDefault="00691CF7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3,0</w:t>
            </w:r>
          </w:p>
        </w:tc>
        <w:tc>
          <w:tcPr>
            <w:tcW w:w="1909" w:type="dxa"/>
            <w:shd w:val="clear" w:color="BDD6EE" w:fill="FFFFFF"/>
            <w:vAlign w:val="center"/>
          </w:tcPr>
          <w:p w14:paraId="34611CE8" w14:textId="77777777" w:rsidR="00691CF7" w:rsidRDefault="00691CF7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5,5</w:t>
            </w:r>
          </w:p>
        </w:tc>
      </w:tr>
      <w:tr w:rsidR="00691CF7" w:rsidRPr="00B17490" w14:paraId="69E65D92" w14:textId="77777777" w:rsidTr="00567FAE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14:paraId="438BCF9F" w14:textId="77777777" w:rsidR="00691CF7" w:rsidRPr="00B2558D" w:rsidRDefault="00691CF7" w:rsidP="00567FAE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B2558D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Нагрузка при 50% удлинении в продольном направлении, Н/мм</w:t>
            </w:r>
          </w:p>
        </w:tc>
        <w:tc>
          <w:tcPr>
            <w:tcW w:w="1920" w:type="dxa"/>
            <w:shd w:val="clear" w:color="BDD6EE" w:fill="FFFFFF"/>
            <w:vAlign w:val="center"/>
          </w:tcPr>
          <w:p w14:paraId="65A8EA57" w14:textId="77777777" w:rsidR="00691CF7" w:rsidRDefault="00691CF7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3,5</w:t>
            </w:r>
          </w:p>
        </w:tc>
        <w:tc>
          <w:tcPr>
            <w:tcW w:w="1909" w:type="dxa"/>
            <w:shd w:val="clear" w:color="BDD6EE" w:fill="FFFFFF"/>
            <w:vAlign w:val="center"/>
          </w:tcPr>
          <w:p w14:paraId="1C32F4CF" w14:textId="77777777" w:rsidR="00691CF7" w:rsidRDefault="00691CF7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6,5</w:t>
            </w:r>
          </w:p>
        </w:tc>
      </w:tr>
      <w:tr w:rsidR="00691CF7" w:rsidRPr="00B17490" w14:paraId="063EF56B" w14:textId="77777777" w:rsidTr="00567FAE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14:paraId="45A0A8F8" w14:textId="77777777" w:rsidR="00691CF7" w:rsidRDefault="00691CF7" w:rsidP="00567FAE">
            <w:pPr>
              <w:spacing w:after="0"/>
            </w:pPr>
            <w:r w:rsidRPr="00B2558D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Стойкость к УФ излучению, DIN EN ISO 4892-2</w:t>
            </w:r>
          </w:p>
        </w:tc>
        <w:tc>
          <w:tcPr>
            <w:tcW w:w="3829" w:type="dxa"/>
            <w:gridSpan w:val="2"/>
            <w:shd w:val="clear" w:color="BDD6EE" w:fill="FFFFFF"/>
            <w:vAlign w:val="center"/>
          </w:tcPr>
          <w:p w14:paraId="3F7F0065" w14:textId="77777777" w:rsidR="00691CF7" w:rsidRDefault="00691CF7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соответствует</w:t>
            </w:r>
          </w:p>
        </w:tc>
      </w:tr>
    </w:tbl>
    <w:p w14:paraId="795A63B4" w14:textId="77777777" w:rsidR="00116A51" w:rsidRPr="00473A66" w:rsidRDefault="00116A51" w:rsidP="00F30F45">
      <w:pPr>
        <w:tabs>
          <w:tab w:val="left" w:pos="993"/>
        </w:tabs>
        <w:rPr>
          <w:rFonts w:ascii="Myriad Pro" w:hAnsi="Myriad Pro"/>
          <w:sz w:val="20"/>
          <w:szCs w:val="20"/>
        </w:rPr>
      </w:pPr>
    </w:p>
    <w:p w14:paraId="3CB33B01" w14:textId="07AAFBBC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Назначение</w:t>
      </w:r>
    </w:p>
    <w:p w14:paraId="40D76922" w14:textId="4749AF4A" w:rsidR="00EB6A1C" w:rsidRDefault="00EB6A1C" w:rsidP="00EB6A1C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Обеспечение качественной герметизации деформационных швов, примыканий и холодных швов. Обеспечение герметичности разнородных соединений.</w:t>
      </w:r>
    </w:p>
    <w:p w14:paraId="22E91000" w14:textId="77777777" w:rsidR="00EB6A1C" w:rsidRDefault="00EB6A1C" w:rsidP="00EB6A1C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Применение ленты совместно с полимерными высокопрочными клеевыми составами для герметизации деформационных швов – надежное, технически обоснованное решение с целью защиты от протечек с возможность компенсации подвижек смежных конструкций.</w:t>
      </w:r>
    </w:p>
    <w:p w14:paraId="68504662" w14:textId="77777777" w:rsidR="00EB6A1C" w:rsidRPr="00671835" w:rsidRDefault="00EB6A1C" w:rsidP="00CC5575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</w:p>
    <w:p w14:paraId="3A9D7600" w14:textId="7123F90D" w:rsidR="00E30440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26568488-002-2023. Смеси сухие ремонтные «ПОЛИПЛАСТ РЕМpro (РЕМпро)».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4584AC8B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Экспертное заключение от 31.05.2023 по применению материалов ООО «Полипласт-Юг» в транспортном строительстве. АО «ЦНИИТС».</w:t>
      </w:r>
    </w:p>
    <w:p w14:paraId="0DDC20AC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50DE2799" w14:textId="70D67D80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Согласование СТО 26568488-002-2023. Смеси сухие ремонтные «ПОЛИПЛАСТ РЕМpro (РЕМпро)». Технические условия от 03.07.2024 по применению на автомобильных дорогах общего пользования федерального значения. ФДА «Росавтодор».</w:t>
      </w:r>
    </w:p>
    <w:p w14:paraId="75A1EC80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Согласование СТО 26568488-002-2023. Смеси сухие ремонтные «ПОЛИПЛАСТ РЕМpro (РЕМпро)». Технические условия от 10.09.2024 по применению на объектах ГК «Автодор».</w:t>
      </w:r>
    </w:p>
    <w:p w14:paraId="1D1156FE" w14:textId="3230D12B" w:rsidR="0004373F" w:rsidRPr="0017693C" w:rsidRDefault="00E30440" w:rsidP="0017693C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sectPr w:rsidR="0004373F" w:rsidRPr="0017693C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0918CF"/>
    <w:multiLevelType w:val="multilevel"/>
    <w:tmpl w:val="2B1E7BD6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006600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E672757"/>
    <w:multiLevelType w:val="hybridMultilevel"/>
    <w:tmpl w:val="B28AD8A0"/>
    <w:lvl w:ilvl="0" w:tplc="EFD41CE2">
      <w:start w:val="1"/>
      <w:numFmt w:val="bullet"/>
      <w:suff w:val="space"/>
      <w:lvlText w:val=""/>
      <w:lvlJc w:val="left"/>
      <w:pPr>
        <w:ind w:left="284" w:hanging="284"/>
      </w:pPr>
      <w:rPr>
        <w:rFonts w:ascii="Symbol" w:hAnsi="Symbol" w:hint="default"/>
        <w:color w:val="006600"/>
        <w:sz w:val="18"/>
        <w:szCs w:val="18"/>
      </w:rPr>
    </w:lvl>
    <w:lvl w:ilvl="1" w:tplc="A64C4EA0">
      <w:numFmt w:val="bullet"/>
      <w:lvlText w:val="•"/>
      <w:lvlJc w:val="left"/>
      <w:pPr>
        <w:ind w:left="1440" w:hanging="360"/>
      </w:pPr>
      <w:rPr>
        <w:rFonts w:ascii="Trebuchet MS" w:eastAsiaTheme="minorHAnsi" w:hAnsi="Trebuchet MS" w:cstheme="minorBidi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3"/>
  </w:num>
  <w:num w:numId="2" w16cid:durableId="804542790">
    <w:abstractNumId w:val="0"/>
  </w:num>
  <w:num w:numId="3" w16cid:durableId="1591350087">
    <w:abstractNumId w:val="2"/>
  </w:num>
  <w:num w:numId="4" w16cid:durableId="21224124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42283"/>
    <w:rsid w:val="0004373F"/>
    <w:rsid w:val="00116A51"/>
    <w:rsid w:val="0015058F"/>
    <w:rsid w:val="0017693C"/>
    <w:rsid w:val="00297549"/>
    <w:rsid w:val="002D6632"/>
    <w:rsid w:val="003112D0"/>
    <w:rsid w:val="0038322A"/>
    <w:rsid w:val="003B5677"/>
    <w:rsid w:val="003F65DC"/>
    <w:rsid w:val="004170F1"/>
    <w:rsid w:val="00473A66"/>
    <w:rsid w:val="004B1958"/>
    <w:rsid w:val="004C11FE"/>
    <w:rsid w:val="004D114E"/>
    <w:rsid w:val="00572D77"/>
    <w:rsid w:val="00587558"/>
    <w:rsid w:val="00587EC9"/>
    <w:rsid w:val="005A64CC"/>
    <w:rsid w:val="005C5A60"/>
    <w:rsid w:val="00616E08"/>
    <w:rsid w:val="006354E3"/>
    <w:rsid w:val="00671835"/>
    <w:rsid w:val="00680323"/>
    <w:rsid w:val="00691CF7"/>
    <w:rsid w:val="006D7BBF"/>
    <w:rsid w:val="007C2DBA"/>
    <w:rsid w:val="007C4C86"/>
    <w:rsid w:val="007D15F8"/>
    <w:rsid w:val="007D62FA"/>
    <w:rsid w:val="007E67A5"/>
    <w:rsid w:val="00867B1D"/>
    <w:rsid w:val="008C6D79"/>
    <w:rsid w:val="00991CF1"/>
    <w:rsid w:val="009B5717"/>
    <w:rsid w:val="00A856BF"/>
    <w:rsid w:val="00AE2970"/>
    <w:rsid w:val="00CC5575"/>
    <w:rsid w:val="00D165D8"/>
    <w:rsid w:val="00D50799"/>
    <w:rsid w:val="00D815E4"/>
    <w:rsid w:val="00DD08F7"/>
    <w:rsid w:val="00E30440"/>
    <w:rsid w:val="00EB5581"/>
    <w:rsid w:val="00EB6A1C"/>
    <w:rsid w:val="00EC218B"/>
    <w:rsid w:val="00ED7205"/>
    <w:rsid w:val="00F22EFC"/>
    <w:rsid w:val="00F24627"/>
    <w:rsid w:val="00F30F45"/>
    <w:rsid w:val="00F467F5"/>
    <w:rsid w:val="00F84A1A"/>
    <w:rsid w:val="00FA3052"/>
    <w:rsid w:val="00FA6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  <w:style w:type="paragraph" w:customStyle="1" w:styleId="Default">
    <w:name w:val="Default"/>
    <w:rsid w:val="0067183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13" Type="http://schemas.openxmlformats.org/officeDocument/2006/relationships/image" Target="media/image9.png"/><Relationship Id="rId18" Type="http://schemas.openxmlformats.org/officeDocument/2006/relationships/image" Target="media/image14.svg"/><Relationship Id="rId26" Type="http://schemas.openxmlformats.org/officeDocument/2006/relationships/image" Target="media/image22.sv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2" Type="http://schemas.openxmlformats.org/officeDocument/2006/relationships/styles" Target="styles.xml"/><Relationship Id="rId16" Type="http://schemas.openxmlformats.org/officeDocument/2006/relationships/image" Target="media/image12.svg"/><Relationship Id="rId20" Type="http://schemas.openxmlformats.org/officeDocument/2006/relationships/image" Target="media/image16.svg"/><Relationship Id="rId29" Type="http://schemas.openxmlformats.org/officeDocument/2006/relationships/image" Target="media/image25.emf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image" Target="media/image7.png"/><Relationship Id="rId24" Type="http://schemas.openxmlformats.org/officeDocument/2006/relationships/image" Target="media/image20.svg"/><Relationship Id="rId32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svg"/><Relationship Id="rId10" Type="http://schemas.openxmlformats.org/officeDocument/2006/relationships/image" Target="media/image6.svg"/><Relationship Id="rId19" Type="http://schemas.openxmlformats.org/officeDocument/2006/relationships/image" Target="media/image15.png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Relationship Id="rId22" Type="http://schemas.openxmlformats.org/officeDocument/2006/relationships/image" Target="media/image18.svg"/><Relationship Id="rId27" Type="http://schemas.openxmlformats.org/officeDocument/2006/relationships/image" Target="media/image23.png"/><Relationship Id="rId30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2</Pages>
  <Words>501</Words>
  <Characters>2861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26</cp:revision>
  <dcterms:created xsi:type="dcterms:W3CDTF">2024-11-01T06:39:00Z</dcterms:created>
  <dcterms:modified xsi:type="dcterms:W3CDTF">2024-12-06T11:21:00Z</dcterms:modified>
</cp:coreProperties>
</file>